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7C2C" w14:textId="6446B51C" w:rsidR="00C24A4F" w:rsidRDefault="00C24A4F" w:rsidP="00C24A4F">
      <w:pPr>
        <w:rPr>
          <w:b/>
          <w:sz w:val="36"/>
          <w:szCs w:val="36"/>
        </w:rPr>
      </w:pPr>
      <w:r w:rsidRPr="00FF3E83">
        <w:rPr>
          <w:b/>
          <w:noProof/>
          <w:sz w:val="36"/>
          <w:szCs w:val="36"/>
          <w:lang w:eastAsia="en-GB"/>
        </w:rPr>
        <mc:AlternateContent>
          <mc:Choice Requires="wps">
            <w:drawing>
              <wp:anchor distT="45720" distB="45720" distL="114300" distR="114300" simplePos="0" relativeHeight="251667456" behindDoc="0" locked="0" layoutInCell="1" allowOverlap="1" wp14:anchorId="0295ECCC" wp14:editId="3452DC51">
                <wp:simplePos x="0" y="0"/>
                <wp:positionH relativeFrom="column">
                  <wp:posOffset>-234950</wp:posOffset>
                </wp:positionH>
                <wp:positionV relativeFrom="paragraph">
                  <wp:posOffset>0</wp:posOffset>
                </wp:positionV>
                <wp:extent cx="2978150" cy="1079500"/>
                <wp:effectExtent l="0" t="0" r="0" b="6350"/>
                <wp:wrapSquare wrapText="bothSides"/>
                <wp:docPr id="1004491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079500"/>
                        </a:xfrm>
                        <a:prstGeom prst="rect">
                          <a:avLst/>
                        </a:prstGeom>
                        <a:solidFill>
                          <a:srgbClr val="FFFFFF"/>
                        </a:solidFill>
                        <a:ln w="9525">
                          <a:noFill/>
                          <a:miter lim="800000"/>
                          <a:headEnd/>
                          <a:tailEnd/>
                        </a:ln>
                      </wps:spPr>
                      <wps:txbx>
                        <w:txbxContent>
                          <w:p w14:paraId="764E6EA2" w14:textId="1BA04E94" w:rsidR="00C24A4F" w:rsidRDefault="00C24A4F" w:rsidP="00C24A4F">
                            <w:pPr>
                              <w:jc w:val="center"/>
                              <w:rPr>
                                <w:b/>
                                <w:color w:val="002060"/>
                              </w:rPr>
                            </w:pPr>
                            <w:r>
                              <w:rPr>
                                <w:noProof/>
                              </w:rPr>
                              <w:drawing>
                                <wp:inline distT="0" distB="0" distL="0" distR="0" wp14:anchorId="223C9F1C" wp14:editId="0AB0AD99">
                                  <wp:extent cx="1257300" cy="612140"/>
                                  <wp:effectExtent l="0" t="0" r="0" b="0"/>
                                  <wp:docPr id="1" name="Picture 1" descr="Home | are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 | areiac"/>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612140"/>
                                          </a:xfrm>
                                          <a:prstGeom prst="rect">
                                            <a:avLst/>
                                          </a:prstGeom>
                                          <a:noFill/>
                                          <a:ln>
                                            <a:noFill/>
                                          </a:ln>
                                        </pic:spPr>
                                      </pic:pic>
                                    </a:graphicData>
                                  </a:graphic>
                                </wp:inline>
                              </w:drawing>
                            </w:r>
                          </w:p>
                          <w:p w14:paraId="3E4F9033" w14:textId="28E863EE" w:rsidR="00C24A4F" w:rsidRPr="00C50C2E" w:rsidRDefault="00C24A4F" w:rsidP="00C24A4F">
                            <w:pPr>
                              <w:jc w:val="center"/>
                              <w:rPr>
                                <w:b/>
                                <w:color w:val="002060"/>
                              </w:rPr>
                            </w:pPr>
                            <w:r>
                              <w:rPr>
                                <w:b/>
                                <w:color w:val="002060"/>
                              </w:rPr>
                              <w:t>Association of RE Inspectors, Advisers and Consultants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5ECCC" id="_x0000_t202" coordsize="21600,21600" o:spt="202" path="m,l,21600r21600,l21600,xe">
                <v:stroke joinstyle="miter"/>
                <v:path gradientshapeok="t" o:connecttype="rect"/>
              </v:shapetype>
              <v:shape id="Text Box 2" o:spid="_x0000_s1026" type="#_x0000_t202" style="position:absolute;margin-left:-18.5pt;margin-top:0;width:234.5pt;height: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" stroked="f">
                <v:textbox>
                  <w:txbxContent>
                    <w:p w14:paraId="764E6EA2" w14:textId="1BA04E94" w:rsidR="00C24A4F" w:rsidRDefault="00C24A4F" w:rsidP="00C24A4F">
                      <w:pPr>
                        <w:jc w:val="center"/>
                        <w:rPr>
                          <w:b/>
                          <w:color w:val="002060"/>
                        </w:rPr>
                      </w:pPr>
                      <w:r>
                        <w:rPr>
                          <w:noProof/>
                        </w:rPr>
                        <w:drawing>
                          <wp:inline distT="0" distB="0" distL="0" distR="0" wp14:anchorId="223C9F1C" wp14:editId="0AB0AD99">
                            <wp:extent cx="1257300" cy="612140"/>
                            <wp:effectExtent l="0" t="0" r="0" b="0"/>
                            <wp:docPr id="1" name="Picture 1" descr="Home | are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 | areiac"/>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612140"/>
                                    </a:xfrm>
                                    <a:prstGeom prst="rect">
                                      <a:avLst/>
                                    </a:prstGeom>
                                    <a:noFill/>
                                    <a:ln>
                                      <a:noFill/>
                                    </a:ln>
                                  </pic:spPr>
                                </pic:pic>
                              </a:graphicData>
                            </a:graphic>
                          </wp:inline>
                        </w:drawing>
                      </w:r>
                    </w:p>
                    <w:p w14:paraId="3E4F9033" w14:textId="28E863EE" w:rsidR="00C24A4F" w:rsidRPr="00C50C2E" w:rsidRDefault="00C24A4F" w:rsidP="00C24A4F">
                      <w:pPr>
                        <w:jc w:val="center"/>
                        <w:rPr>
                          <w:b/>
                          <w:color w:val="002060"/>
                        </w:rPr>
                      </w:pPr>
                      <w:r>
                        <w:rPr>
                          <w:b/>
                          <w:color w:val="002060"/>
                        </w:rPr>
                        <w:t>Association of RE Inspectors, Advisers and Consultants</w:t>
                      </w:r>
                    </w:p>
                  </w:txbxContent>
                </v:textbox>
                <w10:wrap type="square"/>
              </v:shape>
            </w:pict>
          </mc:Fallback>
        </mc:AlternateContent>
      </w:r>
      <w:r w:rsidRPr="00FF3E83">
        <w:rPr>
          <w:b/>
          <w:noProof/>
          <w:sz w:val="36"/>
          <w:szCs w:val="36"/>
          <w:lang w:eastAsia="en-GB"/>
        </w:rPr>
        <mc:AlternateContent>
          <mc:Choice Requires="wps">
            <w:drawing>
              <wp:anchor distT="45720" distB="45720" distL="114300" distR="114300" simplePos="0" relativeHeight="251661312" behindDoc="0" locked="0" layoutInCell="1" allowOverlap="1" wp14:anchorId="1C2C3FCC" wp14:editId="19CF2C6B">
                <wp:simplePos x="0" y="0"/>
                <wp:positionH relativeFrom="column">
                  <wp:posOffset>3086100</wp:posOffset>
                </wp:positionH>
                <wp:positionV relativeFrom="paragraph">
                  <wp:posOffset>0</wp:posOffset>
                </wp:positionV>
                <wp:extent cx="2978150" cy="1079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079500"/>
                        </a:xfrm>
                        <a:prstGeom prst="rect">
                          <a:avLst/>
                        </a:prstGeom>
                        <a:solidFill>
                          <a:srgbClr val="FFFFFF"/>
                        </a:solidFill>
                        <a:ln w="9525">
                          <a:solidFill>
                            <a:srgbClr val="002060"/>
                          </a:solidFill>
                          <a:miter lim="800000"/>
                          <a:headEnd/>
                          <a:tailEnd/>
                        </a:ln>
                      </wps:spPr>
                      <wps:txbx>
                        <w:txbxContent>
                          <w:p w14:paraId="6DBA8A90" w14:textId="77777777" w:rsidR="006502BC" w:rsidRDefault="00FF3E83" w:rsidP="00FF3E83">
                            <w:pPr>
                              <w:jc w:val="center"/>
                              <w:rPr>
                                <w:b/>
                                <w:color w:val="002060"/>
                              </w:rPr>
                            </w:pPr>
                            <w:r w:rsidRPr="00C50C2E">
                              <w:rPr>
                                <w:b/>
                                <w:color w:val="002060"/>
                              </w:rPr>
                              <w:t>AULRE</w:t>
                            </w:r>
                            <w:r w:rsidR="00A94178">
                              <w:rPr>
                                <w:b/>
                                <w:color w:val="002060"/>
                              </w:rPr>
                              <w:t>:</w:t>
                            </w:r>
                            <w:r w:rsidRPr="00C50C2E">
                              <w:rPr>
                                <w:b/>
                                <w:color w:val="002060"/>
                              </w:rPr>
                              <w:t xml:space="preserve"> Association of University Lecturers</w:t>
                            </w:r>
                          </w:p>
                          <w:p w14:paraId="5E8A7872" w14:textId="1CC286D0" w:rsidR="00FF3E83" w:rsidRPr="00C50C2E" w:rsidRDefault="00FF3E83" w:rsidP="00FF3E83">
                            <w:pPr>
                              <w:jc w:val="center"/>
                              <w:rPr>
                                <w:b/>
                                <w:color w:val="002060"/>
                              </w:rPr>
                            </w:pPr>
                            <w:r w:rsidRPr="00C50C2E">
                              <w:rPr>
                                <w:b/>
                                <w:color w:val="002060"/>
                              </w:rPr>
                              <w:t xml:space="preserve"> in Religion and Education</w:t>
                            </w:r>
                          </w:p>
                          <w:p w14:paraId="4AE8A722" w14:textId="77777777" w:rsidR="006A7420" w:rsidRDefault="006A7420" w:rsidP="00FF3E83">
                            <w:pPr>
                              <w:jc w:val="center"/>
                              <w:rPr>
                                <w:b/>
                                <w:bCs/>
                                <w:i/>
                                <w:color w:val="002060"/>
                              </w:rPr>
                            </w:pPr>
                          </w:p>
                          <w:p w14:paraId="6CD00568" w14:textId="4E95263C" w:rsidR="006502BC" w:rsidRPr="006A7420" w:rsidRDefault="00FF3E83" w:rsidP="00FF3E83">
                            <w:pPr>
                              <w:jc w:val="center"/>
                              <w:rPr>
                                <w:b/>
                                <w:bCs/>
                                <w:i/>
                                <w:color w:val="002060"/>
                                <w:sz w:val="22"/>
                                <w:szCs w:val="22"/>
                              </w:rPr>
                            </w:pPr>
                            <w:r w:rsidRPr="006A7420">
                              <w:rPr>
                                <w:b/>
                                <w:bCs/>
                                <w:i/>
                                <w:color w:val="002060"/>
                                <w:sz w:val="22"/>
                                <w:szCs w:val="22"/>
                              </w:rPr>
                              <w:t xml:space="preserve">The network for learning, teaching and </w:t>
                            </w:r>
                          </w:p>
                          <w:p w14:paraId="59B3AD1B" w14:textId="2862AE93" w:rsidR="00FF3E83" w:rsidRPr="006A7420" w:rsidRDefault="00FF3E83" w:rsidP="00FF3E83">
                            <w:pPr>
                              <w:jc w:val="center"/>
                              <w:rPr>
                                <w:b/>
                                <w:color w:val="002060"/>
                                <w:sz w:val="22"/>
                                <w:szCs w:val="22"/>
                              </w:rPr>
                            </w:pPr>
                            <w:r w:rsidRPr="006A7420">
                              <w:rPr>
                                <w:b/>
                                <w:bCs/>
                                <w:i/>
                                <w:color w:val="002060"/>
                                <w:sz w:val="22"/>
                                <w:szCs w:val="22"/>
                              </w:rPr>
                              <w:t>research in religion and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C3FCC" id="_x0000_s1027" type="#_x0000_t202" style="position:absolute;margin-left:243pt;margin-top:0;width:234.5pt;height: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" strokecolor="#002060">
                <v:textbox>
                  <w:txbxContent>
                    <w:p w14:paraId="6DBA8A90" w14:textId="77777777" w:rsidR="006502BC" w:rsidRDefault="00FF3E83" w:rsidP="00FF3E83">
                      <w:pPr>
                        <w:jc w:val="center"/>
                        <w:rPr>
                          <w:b/>
                          <w:color w:val="002060"/>
                        </w:rPr>
                      </w:pPr>
                      <w:r w:rsidRPr="00C50C2E">
                        <w:rPr>
                          <w:b/>
                          <w:color w:val="002060"/>
                        </w:rPr>
                        <w:t>AULRE</w:t>
                      </w:r>
                      <w:r w:rsidR="00A94178">
                        <w:rPr>
                          <w:b/>
                          <w:color w:val="002060"/>
                        </w:rPr>
                        <w:t>:</w:t>
                      </w:r>
                      <w:r w:rsidRPr="00C50C2E">
                        <w:rPr>
                          <w:b/>
                          <w:color w:val="002060"/>
                        </w:rPr>
                        <w:t xml:space="preserve"> Association of University Lecturers</w:t>
                      </w:r>
                    </w:p>
                    <w:p w14:paraId="5E8A7872" w14:textId="1CC286D0" w:rsidR="00FF3E83" w:rsidRPr="00C50C2E" w:rsidRDefault="00FF3E83" w:rsidP="00FF3E83">
                      <w:pPr>
                        <w:jc w:val="center"/>
                        <w:rPr>
                          <w:b/>
                          <w:color w:val="002060"/>
                        </w:rPr>
                      </w:pPr>
                      <w:r w:rsidRPr="00C50C2E">
                        <w:rPr>
                          <w:b/>
                          <w:color w:val="002060"/>
                        </w:rPr>
                        <w:t xml:space="preserve"> in Religion and Education</w:t>
                      </w:r>
                    </w:p>
                    <w:p w14:paraId="4AE8A722" w14:textId="77777777" w:rsidR="006A7420" w:rsidRDefault="006A7420" w:rsidP="00FF3E83">
                      <w:pPr>
                        <w:jc w:val="center"/>
                        <w:rPr>
                          <w:b/>
                          <w:bCs/>
                          <w:i/>
                          <w:color w:val="002060"/>
                        </w:rPr>
                      </w:pPr>
                    </w:p>
                    <w:p w14:paraId="6CD00568" w14:textId="4E95263C" w:rsidR="006502BC" w:rsidRPr="006A7420" w:rsidRDefault="00FF3E83" w:rsidP="00FF3E83">
                      <w:pPr>
                        <w:jc w:val="center"/>
                        <w:rPr>
                          <w:b/>
                          <w:bCs/>
                          <w:i/>
                          <w:color w:val="002060"/>
                          <w:sz w:val="22"/>
                          <w:szCs w:val="22"/>
                        </w:rPr>
                      </w:pPr>
                      <w:r w:rsidRPr="006A7420">
                        <w:rPr>
                          <w:b/>
                          <w:bCs/>
                          <w:i/>
                          <w:color w:val="002060"/>
                          <w:sz w:val="22"/>
                          <w:szCs w:val="22"/>
                        </w:rPr>
                        <w:t xml:space="preserve">The network for learning, teaching and </w:t>
                      </w:r>
                    </w:p>
                    <w:p w14:paraId="59B3AD1B" w14:textId="2862AE93" w:rsidR="00FF3E83" w:rsidRPr="006A7420" w:rsidRDefault="00FF3E83" w:rsidP="00FF3E83">
                      <w:pPr>
                        <w:jc w:val="center"/>
                        <w:rPr>
                          <w:b/>
                          <w:color w:val="002060"/>
                          <w:sz w:val="22"/>
                          <w:szCs w:val="22"/>
                        </w:rPr>
                      </w:pPr>
                      <w:r w:rsidRPr="006A7420">
                        <w:rPr>
                          <w:b/>
                          <w:bCs/>
                          <w:i/>
                          <w:color w:val="002060"/>
                          <w:sz w:val="22"/>
                          <w:szCs w:val="22"/>
                        </w:rPr>
                        <w:t>research in religion and education</w:t>
                      </w:r>
                    </w:p>
                  </w:txbxContent>
                </v:textbox>
                <w10:wrap type="square"/>
              </v:shape>
            </w:pict>
          </mc:Fallback>
        </mc:AlternateContent>
      </w:r>
    </w:p>
    <w:p w14:paraId="12C43AE2" w14:textId="3E40E515" w:rsidR="00C24A4F" w:rsidRDefault="00C24A4F" w:rsidP="00C24A4F">
      <w:pPr>
        <w:rPr>
          <w:b/>
          <w:sz w:val="36"/>
          <w:szCs w:val="36"/>
        </w:rPr>
      </w:pPr>
    </w:p>
    <w:p w14:paraId="4CC57319" w14:textId="77777777" w:rsidR="00907C6A" w:rsidRDefault="00907C6A" w:rsidP="00C24A4F">
      <w:pPr>
        <w:widowControl w:val="0"/>
        <w:autoSpaceDE w:val="0"/>
        <w:autoSpaceDN w:val="0"/>
        <w:adjustRightInd w:val="0"/>
        <w:spacing w:after="240"/>
        <w:rPr>
          <w:rFonts w:cstheme="minorHAnsi"/>
          <w:b/>
          <w:bCs/>
          <w:color w:val="000000"/>
          <w:sz w:val="40"/>
          <w:szCs w:val="40"/>
        </w:rPr>
      </w:pPr>
    </w:p>
    <w:p w14:paraId="411A4DE1" w14:textId="77777777" w:rsidR="00907C6A" w:rsidRDefault="00907C6A" w:rsidP="00C24A4F">
      <w:pPr>
        <w:widowControl w:val="0"/>
        <w:autoSpaceDE w:val="0"/>
        <w:autoSpaceDN w:val="0"/>
        <w:adjustRightInd w:val="0"/>
        <w:spacing w:after="240"/>
        <w:rPr>
          <w:rFonts w:cstheme="minorHAnsi"/>
          <w:b/>
          <w:bCs/>
          <w:color w:val="000000"/>
          <w:sz w:val="40"/>
          <w:szCs w:val="40"/>
        </w:rPr>
      </w:pPr>
    </w:p>
    <w:p w14:paraId="06159494" w14:textId="4DDD628B" w:rsidR="00C376C6" w:rsidRPr="00C376C6" w:rsidRDefault="00C24A4F" w:rsidP="00907C6A">
      <w:pPr>
        <w:widowControl w:val="0"/>
        <w:autoSpaceDE w:val="0"/>
        <w:autoSpaceDN w:val="0"/>
        <w:adjustRightInd w:val="0"/>
        <w:spacing w:after="240"/>
        <w:jc w:val="center"/>
        <w:rPr>
          <w:rFonts w:cstheme="minorHAnsi"/>
          <w:b/>
          <w:bCs/>
          <w:color w:val="000000"/>
          <w:sz w:val="40"/>
          <w:szCs w:val="40"/>
        </w:rPr>
      </w:pPr>
      <w:r>
        <w:rPr>
          <w:rFonts w:cstheme="minorHAnsi"/>
          <w:b/>
          <w:bCs/>
          <w:color w:val="000000"/>
          <w:sz w:val="40"/>
          <w:szCs w:val="40"/>
        </w:rPr>
        <w:t>A</w:t>
      </w:r>
      <w:r w:rsidR="0082754C">
        <w:rPr>
          <w:rFonts w:cstheme="minorHAnsi"/>
          <w:b/>
          <w:bCs/>
          <w:color w:val="000000"/>
          <w:sz w:val="40"/>
          <w:szCs w:val="40"/>
        </w:rPr>
        <w:t>ULRE</w:t>
      </w:r>
      <w:r w:rsidR="005E4338">
        <w:rPr>
          <w:rFonts w:cstheme="minorHAnsi"/>
          <w:b/>
          <w:bCs/>
          <w:color w:val="000000"/>
          <w:sz w:val="40"/>
          <w:szCs w:val="40"/>
        </w:rPr>
        <w:t xml:space="preserve"> &amp; AREIAC</w:t>
      </w:r>
      <w:r w:rsidR="0082754C">
        <w:rPr>
          <w:rFonts w:cstheme="minorHAnsi"/>
          <w:b/>
          <w:bCs/>
          <w:color w:val="000000"/>
          <w:sz w:val="40"/>
          <w:szCs w:val="40"/>
        </w:rPr>
        <w:t xml:space="preserve"> </w:t>
      </w:r>
      <w:r w:rsidR="005E4338">
        <w:rPr>
          <w:rFonts w:cstheme="minorHAnsi"/>
          <w:b/>
          <w:bCs/>
          <w:color w:val="000000"/>
          <w:sz w:val="40"/>
          <w:szCs w:val="40"/>
        </w:rPr>
        <w:t>JOINT-ANNUAL</w:t>
      </w:r>
      <w:r w:rsidR="0082754C">
        <w:rPr>
          <w:rFonts w:cstheme="minorHAnsi"/>
          <w:b/>
          <w:bCs/>
          <w:color w:val="000000"/>
          <w:sz w:val="40"/>
          <w:szCs w:val="40"/>
        </w:rPr>
        <w:t xml:space="preserve"> Conference 20</w:t>
      </w:r>
      <w:r w:rsidR="005E4338">
        <w:rPr>
          <w:rFonts w:cstheme="minorHAnsi"/>
          <w:b/>
          <w:bCs/>
          <w:color w:val="000000"/>
          <w:sz w:val="40"/>
          <w:szCs w:val="40"/>
        </w:rPr>
        <w:t>24</w:t>
      </w:r>
    </w:p>
    <w:p w14:paraId="44A51579" w14:textId="77777777" w:rsidR="00C376C6" w:rsidRPr="00C376C6" w:rsidRDefault="00C376C6" w:rsidP="00C376C6">
      <w:pPr>
        <w:pStyle w:val="xmsonormal"/>
        <w:shd w:val="clear" w:color="auto" w:fill="FFFFFF"/>
        <w:spacing w:before="0" w:beforeAutospacing="0" w:after="0" w:afterAutospacing="0"/>
        <w:jc w:val="center"/>
        <w:rPr>
          <w:rFonts w:asciiTheme="minorHAnsi" w:hAnsiTheme="minorHAnsi" w:cstheme="minorHAnsi"/>
          <w:b/>
          <w:bCs/>
          <w:color w:val="222222"/>
        </w:rPr>
      </w:pPr>
      <w:r w:rsidRPr="00C376C6">
        <w:rPr>
          <w:rFonts w:asciiTheme="minorHAnsi" w:hAnsiTheme="minorHAnsi" w:cstheme="minorHAnsi"/>
          <w:b/>
          <w:bCs/>
          <w:color w:val="222222"/>
        </w:rPr>
        <w:t>Hosted by Newman University, Birmingham</w:t>
      </w:r>
    </w:p>
    <w:p w14:paraId="0C35978E" w14:textId="32A37FA3" w:rsidR="00C376C6" w:rsidRPr="00C376C6" w:rsidRDefault="00C376C6" w:rsidP="00C376C6">
      <w:pPr>
        <w:widowControl w:val="0"/>
        <w:autoSpaceDE w:val="0"/>
        <w:autoSpaceDN w:val="0"/>
        <w:adjustRightInd w:val="0"/>
        <w:spacing w:after="240"/>
        <w:jc w:val="center"/>
        <w:rPr>
          <w:rFonts w:cstheme="minorHAnsi"/>
          <w:bCs/>
          <w:color w:val="000000"/>
        </w:rPr>
      </w:pPr>
      <w:r w:rsidRPr="00C376C6">
        <w:rPr>
          <w:rFonts w:cstheme="minorHAnsi"/>
          <w:bCs/>
          <w:color w:val="000000"/>
        </w:rPr>
        <w:t xml:space="preserve">Thursday </w:t>
      </w:r>
      <w:r w:rsidR="005E4338">
        <w:rPr>
          <w:rFonts w:cstheme="minorHAnsi"/>
          <w:bCs/>
          <w:color w:val="000000"/>
        </w:rPr>
        <w:t>20</w:t>
      </w:r>
      <w:r w:rsidR="00A72C3C" w:rsidRPr="00A72C3C">
        <w:rPr>
          <w:rFonts w:cstheme="minorHAnsi"/>
          <w:bCs/>
          <w:color w:val="000000"/>
          <w:vertAlign w:val="superscript"/>
        </w:rPr>
        <w:t>th</w:t>
      </w:r>
      <w:r w:rsidR="00A72C3C">
        <w:rPr>
          <w:rFonts w:cstheme="minorHAnsi"/>
          <w:bCs/>
          <w:color w:val="000000"/>
        </w:rPr>
        <w:t xml:space="preserve"> to Friday </w:t>
      </w:r>
      <w:r w:rsidR="005E4338">
        <w:rPr>
          <w:rFonts w:cstheme="minorHAnsi"/>
          <w:bCs/>
          <w:color w:val="000000"/>
        </w:rPr>
        <w:t>21</w:t>
      </w:r>
      <w:r w:rsidR="006A7420" w:rsidRPr="006A7420">
        <w:rPr>
          <w:rFonts w:cstheme="minorHAnsi"/>
          <w:bCs/>
          <w:color w:val="000000"/>
          <w:vertAlign w:val="superscript"/>
        </w:rPr>
        <w:t>st</w:t>
      </w:r>
      <w:r w:rsidR="006A7420">
        <w:rPr>
          <w:rFonts w:cstheme="minorHAnsi"/>
          <w:bCs/>
          <w:color w:val="000000"/>
        </w:rPr>
        <w:t xml:space="preserve"> </w:t>
      </w:r>
      <w:r w:rsidR="005E4338">
        <w:rPr>
          <w:rFonts w:cstheme="minorHAnsi"/>
          <w:bCs/>
          <w:color w:val="000000"/>
        </w:rPr>
        <w:t>J</w:t>
      </w:r>
      <w:r w:rsidR="006A7420">
        <w:rPr>
          <w:rFonts w:cstheme="minorHAnsi"/>
          <w:bCs/>
          <w:color w:val="000000"/>
        </w:rPr>
        <w:t>une</w:t>
      </w:r>
      <w:r w:rsidR="005E4338">
        <w:rPr>
          <w:rFonts w:cstheme="minorHAnsi"/>
          <w:bCs/>
          <w:color w:val="000000"/>
        </w:rPr>
        <w:t xml:space="preserve"> 2024</w:t>
      </w:r>
      <w:r w:rsidRPr="00C376C6">
        <w:rPr>
          <w:rFonts w:cstheme="minorHAnsi"/>
          <w:bCs/>
          <w:color w:val="000000"/>
        </w:rPr>
        <w:t xml:space="preserve"> </w:t>
      </w:r>
    </w:p>
    <w:p w14:paraId="4797BF7E" w14:textId="0A223838" w:rsidR="009617F1" w:rsidRPr="00C24A4F" w:rsidRDefault="009617F1" w:rsidP="00C24A4F">
      <w:pPr>
        <w:jc w:val="center"/>
        <w:textAlignment w:val="baseline"/>
        <w:rPr>
          <w:rFonts w:ascii="Calibri" w:eastAsia="Times New Roman" w:hAnsi="Calibri" w:cs="Times New Roman"/>
          <w:b/>
          <w:color w:val="000000"/>
          <w:sz w:val="56"/>
          <w:szCs w:val="56"/>
          <w:lang w:eastAsia="en-GB"/>
        </w:rPr>
      </w:pPr>
      <w:r w:rsidRPr="00C24A4F">
        <w:rPr>
          <w:rFonts w:ascii="Calibri" w:eastAsia="Times New Roman" w:hAnsi="Calibri" w:cs="Times New Roman"/>
          <w:b/>
          <w:color w:val="000000"/>
          <w:sz w:val="56"/>
          <w:szCs w:val="56"/>
          <w:lang w:eastAsia="en-GB"/>
        </w:rPr>
        <w:t xml:space="preserve">RE </w:t>
      </w:r>
      <w:r w:rsidR="00907C6A">
        <w:rPr>
          <w:rFonts w:ascii="Calibri" w:eastAsia="Times New Roman" w:hAnsi="Calibri" w:cs="Times New Roman"/>
          <w:b/>
          <w:color w:val="000000"/>
          <w:sz w:val="56"/>
          <w:szCs w:val="56"/>
          <w:lang w:eastAsia="en-GB"/>
        </w:rPr>
        <w:t>F</w:t>
      </w:r>
      <w:r w:rsidRPr="00C24A4F">
        <w:rPr>
          <w:rFonts w:ascii="Calibri" w:eastAsia="Times New Roman" w:hAnsi="Calibri" w:cs="Times New Roman"/>
          <w:b/>
          <w:color w:val="000000"/>
          <w:sz w:val="56"/>
          <w:szCs w:val="56"/>
          <w:lang w:eastAsia="en-GB"/>
        </w:rPr>
        <w:t>uture</w:t>
      </w:r>
      <w:r w:rsidR="005E4338" w:rsidRPr="00C24A4F">
        <w:rPr>
          <w:rFonts w:ascii="Calibri" w:eastAsia="Times New Roman" w:hAnsi="Calibri" w:cs="Times New Roman"/>
          <w:b/>
          <w:color w:val="000000"/>
          <w:sz w:val="56"/>
          <w:szCs w:val="56"/>
          <w:lang w:eastAsia="en-GB"/>
        </w:rPr>
        <w:t>s?</w:t>
      </w:r>
    </w:p>
    <w:p w14:paraId="027B8997" w14:textId="77777777" w:rsidR="005E4338" w:rsidRPr="009839FE" w:rsidRDefault="005E4338" w:rsidP="009839FE">
      <w:pPr>
        <w:ind w:left="1440" w:firstLine="720"/>
        <w:textAlignment w:val="baseline"/>
        <w:rPr>
          <w:rFonts w:ascii="Calibri" w:eastAsia="Times New Roman" w:hAnsi="Calibri" w:cs="Times New Roman"/>
          <w:b/>
          <w:color w:val="000000"/>
          <w:sz w:val="32"/>
          <w:szCs w:val="32"/>
          <w:lang w:eastAsia="en-GB"/>
        </w:rPr>
      </w:pPr>
    </w:p>
    <w:p w14:paraId="290151AA" w14:textId="40061948" w:rsidR="00C24A4F" w:rsidRPr="00176D85" w:rsidRDefault="00176D85" w:rsidP="00C24A4F">
      <w:pPr>
        <w:textAlignment w:val="baseline"/>
        <w:rPr>
          <w:rFonts w:ascii="Calibri" w:eastAsia="Times New Roman" w:hAnsi="Calibri" w:cs="Times New Roman"/>
          <w:color w:val="000000"/>
          <w:sz w:val="22"/>
          <w:szCs w:val="22"/>
          <w:lang w:eastAsia="en-GB"/>
        </w:rPr>
      </w:pPr>
      <w:r w:rsidRPr="00176D85">
        <w:rPr>
          <w:rFonts w:ascii="Calibri" w:eastAsia="Times New Roman" w:hAnsi="Calibri" w:cs="Times New Roman"/>
          <w:color w:val="000000"/>
          <w:sz w:val="22"/>
          <w:szCs w:val="22"/>
          <w:lang w:eastAsia="en-GB"/>
        </w:rPr>
        <w:t xml:space="preserve">In this year of political change and upheaval, delegates are invited to give serious attention to what we (the RE community) want for the future of RE.  </w:t>
      </w:r>
      <w:r w:rsidR="005E4338" w:rsidRPr="00176D85">
        <w:rPr>
          <w:rFonts w:ascii="Calibri" w:eastAsia="Times New Roman" w:hAnsi="Calibri" w:cs="Times New Roman"/>
          <w:color w:val="000000"/>
          <w:sz w:val="22"/>
          <w:szCs w:val="22"/>
          <w:lang w:eastAsia="en-GB"/>
        </w:rPr>
        <w:t xml:space="preserve">It is time to move beyond the debates over </w:t>
      </w:r>
      <w:proofErr w:type="gramStart"/>
      <w:r w:rsidR="005E4338" w:rsidRPr="00176D85">
        <w:rPr>
          <w:rFonts w:ascii="Calibri" w:eastAsia="Times New Roman" w:hAnsi="Calibri" w:cs="Times New Roman"/>
          <w:color w:val="000000"/>
          <w:sz w:val="22"/>
          <w:szCs w:val="22"/>
          <w:lang w:eastAsia="en-GB"/>
        </w:rPr>
        <w:t>world-views</w:t>
      </w:r>
      <w:proofErr w:type="gramEnd"/>
      <w:r w:rsidR="005E4338" w:rsidRPr="00176D85">
        <w:rPr>
          <w:rFonts w:ascii="Calibri" w:eastAsia="Times New Roman" w:hAnsi="Calibri" w:cs="Times New Roman"/>
          <w:color w:val="000000"/>
          <w:sz w:val="22"/>
          <w:szCs w:val="22"/>
          <w:lang w:eastAsia="en-GB"/>
        </w:rPr>
        <w:t xml:space="preserve"> to give serious thought to what needs to be said to policy makers, school leaders and the wider society about the kind of RE that is needed if our children and young peo</w:t>
      </w:r>
      <w:r w:rsidR="00C24A4F" w:rsidRPr="00176D85">
        <w:rPr>
          <w:rFonts w:ascii="Calibri" w:eastAsia="Times New Roman" w:hAnsi="Calibri" w:cs="Times New Roman"/>
          <w:color w:val="000000"/>
          <w:sz w:val="22"/>
          <w:szCs w:val="22"/>
          <w:lang w:eastAsia="en-GB"/>
        </w:rPr>
        <w:t>p</w:t>
      </w:r>
      <w:r w:rsidR="005E4338" w:rsidRPr="00176D85">
        <w:rPr>
          <w:rFonts w:ascii="Calibri" w:eastAsia="Times New Roman" w:hAnsi="Calibri" w:cs="Times New Roman"/>
          <w:color w:val="000000"/>
          <w:sz w:val="22"/>
          <w:szCs w:val="22"/>
          <w:lang w:eastAsia="en-GB"/>
        </w:rPr>
        <w:t xml:space="preserve">le are to be properly educated. </w:t>
      </w:r>
      <w:r w:rsidR="00C24A4F" w:rsidRPr="00176D85">
        <w:rPr>
          <w:rFonts w:ascii="Calibri" w:eastAsia="Times New Roman" w:hAnsi="Calibri" w:cs="Times New Roman"/>
          <w:color w:val="000000"/>
          <w:sz w:val="22"/>
          <w:szCs w:val="22"/>
          <w:lang w:eastAsia="en-GB"/>
        </w:rPr>
        <w:t xml:space="preserve">This dialogue is made even more challenging against the recruitment crises </w:t>
      </w:r>
      <w:proofErr w:type="gramStart"/>
      <w:r w:rsidR="00C24A4F" w:rsidRPr="00176D85">
        <w:rPr>
          <w:rFonts w:ascii="Calibri" w:eastAsia="Times New Roman" w:hAnsi="Calibri" w:cs="Times New Roman"/>
          <w:color w:val="000000"/>
          <w:sz w:val="22"/>
          <w:szCs w:val="22"/>
          <w:lang w:eastAsia="en-GB"/>
        </w:rPr>
        <w:t>where</w:t>
      </w:r>
      <w:proofErr w:type="gramEnd"/>
      <w:r w:rsidR="00C24A4F" w:rsidRPr="00176D85">
        <w:rPr>
          <w:rFonts w:ascii="Calibri" w:eastAsia="Times New Roman" w:hAnsi="Calibri" w:cs="Times New Roman"/>
          <w:color w:val="000000"/>
          <w:sz w:val="22"/>
          <w:szCs w:val="22"/>
          <w:lang w:eastAsia="en-GB"/>
        </w:rPr>
        <w:t xml:space="preserve"> so few are training to become RE teachers.</w:t>
      </w:r>
    </w:p>
    <w:p w14:paraId="4B95ECF3" w14:textId="77777777" w:rsidR="00C24A4F" w:rsidRPr="00176D85" w:rsidRDefault="00C24A4F" w:rsidP="009617F1">
      <w:pPr>
        <w:textAlignment w:val="baseline"/>
        <w:rPr>
          <w:rFonts w:ascii="Calibri" w:eastAsia="Times New Roman" w:hAnsi="Calibri" w:cs="Times New Roman"/>
          <w:color w:val="000000"/>
          <w:sz w:val="22"/>
          <w:szCs w:val="22"/>
          <w:lang w:eastAsia="en-GB"/>
        </w:rPr>
      </w:pPr>
    </w:p>
    <w:p w14:paraId="5BE48674" w14:textId="6070A95C" w:rsidR="00C24A4F" w:rsidRPr="00176D85" w:rsidRDefault="00C24A4F" w:rsidP="00C24A4F">
      <w:pPr>
        <w:textAlignment w:val="baseline"/>
        <w:rPr>
          <w:rFonts w:cstheme="minorHAnsi"/>
          <w:bCs/>
          <w:color w:val="000000"/>
          <w:sz w:val="22"/>
          <w:szCs w:val="22"/>
        </w:rPr>
      </w:pPr>
      <w:r w:rsidRPr="00176D85">
        <w:rPr>
          <w:rFonts w:ascii="Calibri" w:eastAsia="Times New Roman" w:hAnsi="Calibri" w:cs="Times New Roman"/>
          <w:color w:val="000000"/>
          <w:sz w:val="22"/>
          <w:szCs w:val="22"/>
          <w:lang w:eastAsia="en-GB"/>
        </w:rPr>
        <w:t xml:space="preserve">Our keynote speakers will include </w:t>
      </w:r>
      <w:r w:rsidRPr="00176D85">
        <w:rPr>
          <w:rFonts w:ascii="Calibri" w:eastAsia="Times New Roman" w:hAnsi="Calibri" w:cs="Times New Roman"/>
          <w:b/>
          <w:i/>
          <w:color w:val="000000"/>
          <w:sz w:val="22"/>
          <w:szCs w:val="22"/>
          <w:lang w:eastAsia="en-GB"/>
        </w:rPr>
        <w:t xml:space="preserve">Dr Janet Orchard and Professor Bob Bowie. </w:t>
      </w:r>
      <w:r w:rsidRPr="00176D85">
        <w:rPr>
          <w:rFonts w:cstheme="minorHAnsi"/>
          <w:bCs/>
          <w:color w:val="000000"/>
          <w:sz w:val="22"/>
          <w:szCs w:val="22"/>
        </w:rPr>
        <w:t>The conference is hosted by Newman University’s Faculty of Education and Theology subject area to create an open, inclusive, and critically engaging forum for all advocates of Religious Education.</w:t>
      </w:r>
    </w:p>
    <w:p w14:paraId="00FD6C45" w14:textId="77777777" w:rsidR="00C24A4F" w:rsidRDefault="00C24A4F" w:rsidP="00C24A4F">
      <w:pPr>
        <w:textAlignment w:val="baseline"/>
        <w:rPr>
          <w:rFonts w:cstheme="minorHAnsi"/>
          <w:bCs/>
          <w:color w:val="000000"/>
        </w:rPr>
      </w:pPr>
    </w:p>
    <w:p w14:paraId="4E9E779B" w14:textId="32A4F7DF" w:rsidR="00C24A4F" w:rsidRPr="00907C6A" w:rsidRDefault="00C24A4F" w:rsidP="00C24A4F">
      <w:pPr>
        <w:textAlignment w:val="baseline"/>
        <w:rPr>
          <w:rFonts w:cstheme="minorHAnsi"/>
          <w:b/>
          <w:color w:val="000000"/>
          <w:sz w:val="28"/>
          <w:szCs w:val="28"/>
        </w:rPr>
      </w:pPr>
      <w:r w:rsidRPr="00907C6A">
        <w:rPr>
          <w:rFonts w:cstheme="minorHAnsi"/>
          <w:b/>
          <w:color w:val="000000"/>
          <w:sz w:val="28"/>
          <w:szCs w:val="28"/>
        </w:rPr>
        <w:t>Contributions to the programme</w:t>
      </w:r>
    </w:p>
    <w:p w14:paraId="02023E46" w14:textId="77777777" w:rsidR="00C24A4F" w:rsidRDefault="00C24A4F" w:rsidP="00C24A4F">
      <w:pPr>
        <w:textAlignment w:val="baseline"/>
        <w:rPr>
          <w:rFonts w:cstheme="minorHAnsi"/>
          <w:bCs/>
          <w:color w:val="000000"/>
        </w:rPr>
      </w:pPr>
    </w:p>
    <w:p w14:paraId="6D97F4D7" w14:textId="77777777" w:rsidR="00176D85" w:rsidRDefault="005E4338" w:rsidP="00907C6A">
      <w:pPr>
        <w:textAlignment w:val="baseline"/>
        <w:rPr>
          <w:rFonts w:ascii="Calibri" w:eastAsia="Times New Roman" w:hAnsi="Calibri" w:cs="Times New Roman"/>
          <w:color w:val="000000"/>
          <w:sz w:val="22"/>
          <w:szCs w:val="22"/>
          <w:lang w:eastAsia="en-GB"/>
        </w:rPr>
      </w:pPr>
      <w:r w:rsidRPr="00176D85">
        <w:rPr>
          <w:rFonts w:ascii="Calibri" w:eastAsia="Times New Roman" w:hAnsi="Calibri" w:cs="Times New Roman"/>
          <w:color w:val="000000"/>
          <w:sz w:val="22"/>
          <w:szCs w:val="22"/>
          <w:lang w:eastAsia="en-GB"/>
        </w:rPr>
        <w:t xml:space="preserve">We invite delegates from both our organisations to offer papers and workshops that offer </w:t>
      </w:r>
      <w:r w:rsidR="00C24A4F" w:rsidRPr="00176D85">
        <w:rPr>
          <w:rFonts w:ascii="Calibri" w:eastAsia="Times New Roman" w:hAnsi="Calibri" w:cs="Times New Roman"/>
          <w:color w:val="000000"/>
          <w:sz w:val="22"/>
          <w:szCs w:val="22"/>
          <w:lang w:eastAsia="en-GB"/>
        </w:rPr>
        <w:t>insights and suggestions</w:t>
      </w:r>
      <w:r w:rsidRPr="00176D85">
        <w:rPr>
          <w:rFonts w:ascii="Calibri" w:eastAsia="Times New Roman" w:hAnsi="Calibri" w:cs="Times New Roman"/>
          <w:color w:val="000000"/>
          <w:sz w:val="22"/>
          <w:szCs w:val="22"/>
          <w:lang w:eastAsia="en-GB"/>
        </w:rPr>
        <w:t xml:space="preserve"> about what the future of RE needs to be</w:t>
      </w:r>
      <w:r w:rsidR="00C24A4F" w:rsidRPr="00176D85">
        <w:rPr>
          <w:rFonts w:ascii="Calibri" w:eastAsia="Times New Roman" w:hAnsi="Calibri" w:cs="Times New Roman"/>
          <w:color w:val="000000"/>
          <w:sz w:val="22"/>
          <w:szCs w:val="22"/>
          <w:lang w:eastAsia="en-GB"/>
        </w:rPr>
        <w:t xml:space="preserve"> as well as sessions that offer ideas and resources for teaching and supporting RE.</w:t>
      </w:r>
      <w:r w:rsidRPr="00176D85">
        <w:rPr>
          <w:rFonts w:ascii="Calibri" w:eastAsia="Times New Roman" w:hAnsi="Calibri" w:cs="Times New Roman"/>
          <w:color w:val="000000"/>
          <w:sz w:val="22"/>
          <w:szCs w:val="22"/>
          <w:lang w:eastAsia="en-GB"/>
        </w:rPr>
        <w:t xml:space="preserve">  </w:t>
      </w:r>
    </w:p>
    <w:p w14:paraId="741584D0" w14:textId="77777777" w:rsidR="00176D85" w:rsidRDefault="00176D85" w:rsidP="00907C6A">
      <w:pPr>
        <w:textAlignment w:val="baseline"/>
        <w:rPr>
          <w:rFonts w:ascii="Calibri" w:eastAsia="Times New Roman" w:hAnsi="Calibri" w:cs="Times New Roman"/>
          <w:color w:val="000000"/>
          <w:sz w:val="22"/>
          <w:szCs w:val="22"/>
          <w:lang w:eastAsia="en-GB"/>
        </w:rPr>
      </w:pPr>
    </w:p>
    <w:p w14:paraId="19A92ABB" w14:textId="3AC7B75F" w:rsidR="00176D85" w:rsidRPr="00176D85" w:rsidRDefault="00C24A4F" w:rsidP="00176D85">
      <w:pPr>
        <w:textAlignment w:val="baseline"/>
        <w:rPr>
          <w:rFonts w:cstheme="minorHAnsi"/>
          <w:sz w:val="22"/>
          <w:szCs w:val="22"/>
        </w:rPr>
      </w:pPr>
      <w:r w:rsidRPr="00176D85">
        <w:rPr>
          <w:rFonts w:ascii="Calibri" w:eastAsia="Times New Roman" w:hAnsi="Calibri" w:cs="Times New Roman"/>
          <w:color w:val="000000"/>
          <w:sz w:val="22"/>
          <w:szCs w:val="22"/>
          <w:lang w:eastAsia="en-GB"/>
        </w:rPr>
        <w:t xml:space="preserve">Please submit short paper </w:t>
      </w:r>
      <w:r w:rsidR="00907C6A" w:rsidRPr="00176D85">
        <w:rPr>
          <w:rFonts w:ascii="Calibri" w:eastAsia="Times New Roman" w:hAnsi="Calibri" w:cs="Times New Roman"/>
          <w:color w:val="000000"/>
          <w:sz w:val="22"/>
          <w:szCs w:val="22"/>
          <w:lang w:eastAsia="en-GB"/>
        </w:rPr>
        <w:t xml:space="preserve">(15-20 min) </w:t>
      </w:r>
      <w:r w:rsidRPr="00176D85">
        <w:rPr>
          <w:rFonts w:ascii="Calibri" w:eastAsia="Times New Roman" w:hAnsi="Calibri" w:cs="Times New Roman"/>
          <w:color w:val="000000"/>
          <w:sz w:val="22"/>
          <w:szCs w:val="22"/>
          <w:lang w:eastAsia="en-GB"/>
        </w:rPr>
        <w:t xml:space="preserve">or workshop </w:t>
      </w:r>
      <w:r w:rsidR="00907C6A" w:rsidRPr="00176D85">
        <w:rPr>
          <w:rFonts w:ascii="Calibri" w:eastAsia="Times New Roman" w:hAnsi="Calibri" w:cs="Times New Roman"/>
          <w:color w:val="000000"/>
          <w:sz w:val="22"/>
          <w:szCs w:val="22"/>
          <w:lang w:eastAsia="en-GB"/>
        </w:rPr>
        <w:t>(30</w:t>
      </w:r>
      <w:r w:rsidR="00176D85" w:rsidRPr="00176D85">
        <w:rPr>
          <w:rFonts w:ascii="Calibri" w:eastAsia="Times New Roman" w:hAnsi="Calibri" w:cs="Times New Roman"/>
          <w:color w:val="000000"/>
          <w:sz w:val="22"/>
          <w:szCs w:val="22"/>
          <w:lang w:eastAsia="en-GB"/>
        </w:rPr>
        <w:t>-</w:t>
      </w:r>
      <w:r w:rsidR="00907C6A" w:rsidRPr="00176D85">
        <w:rPr>
          <w:rFonts w:ascii="Calibri" w:eastAsia="Times New Roman" w:hAnsi="Calibri" w:cs="Times New Roman"/>
          <w:color w:val="000000"/>
          <w:sz w:val="22"/>
          <w:szCs w:val="22"/>
          <w:lang w:eastAsia="en-GB"/>
        </w:rPr>
        <w:t xml:space="preserve">60 min) </w:t>
      </w:r>
      <w:r w:rsidRPr="00176D85">
        <w:rPr>
          <w:rFonts w:ascii="Calibri" w:eastAsia="Times New Roman" w:hAnsi="Calibri" w:cs="Times New Roman"/>
          <w:color w:val="000000"/>
          <w:sz w:val="22"/>
          <w:szCs w:val="22"/>
          <w:lang w:eastAsia="en-GB"/>
        </w:rPr>
        <w:t xml:space="preserve">proposals </w:t>
      </w:r>
      <w:r w:rsidR="00907C6A" w:rsidRPr="00176D85">
        <w:rPr>
          <w:rFonts w:ascii="Calibri" w:eastAsia="Times New Roman" w:hAnsi="Calibri" w:cs="Times New Roman"/>
          <w:color w:val="000000"/>
          <w:sz w:val="22"/>
          <w:szCs w:val="22"/>
          <w:lang w:eastAsia="en-GB"/>
        </w:rPr>
        <w:t>to the chairs by 15</w:t>
      </w:r>
      <w:r w:rsidR="00907C6A" w:rsidRPr="00176D85">
        <w:rPr>
          <w:rFonts w:ascii="Calibri" w:eastAsia="Times New Roman" w:hAnsi="Calibri" w:cs="Times New Roman"/>
          <w:color w:val="000000"/>
          <w:sz w:val="22"/>
          <w:szCs w:val="22"/>
          <w:vertAlign w:val="superscript"/>
          <w:lang w:eastAsia="en-GB"/>
        </w:rPr>
        <w:t>th</w:t>
      </w:r>
      <w:r w:rsidR="00907C6A" w:rsidRPr="00176D85">
        <w:rPr>
          <w:rFonts w:ascii="Calibri" w:eastAsia="Times New Roman" w:hAnsi="Calibri" w:cs="Times New Roman"/>
          <w:color w:val="000000"/>
          <w:sz w:val="22"/>
          <w:szCs w:val="22"/>
          <w:lang w:eastAsia="en-GB"/>
        </w:rPr>
        <w:t xml:space="preserve"> March. Abstracts for papers should be up to 300 words</w:t>
      </w:r>
      <w:r w:rsidR="00176D85">
        <w:rPr>
          <w:rFonts w:ascii="Calibri" w:eastAsia="Times New Roman" w:hAnsi="Calibri" w:cs="Times New Roman"/>
          <w:color w:val="000000"/>
          <w:sz w:val="22"/>
          <w:szCs w:val="22"/>
          <w:lang w:eastAsia="en-GB"/>
        </w:rPr>
        <w:t xml:space="preserve"> and sent to </w:t>
      </w:r>
      <w:r w:rsidR="00907C6A" w:rsidRPr="00176D85">
        <w:rPr>
          <w:rFonts w:ascii="Calibri" w:eastAsia="Times New Roman" w:hAnsi="Calibri" w:cs="Times New Roman"/>
          <w:color w:val="000000"/>
          <w:sz w:val="22"/>
          <w:szCs w:val="22"/>
          <w:lang w:eastAsia="en-GB"/>
        </w:rPr>
        <w:t xml:space="preserve">Sean Whittle </w:t>
      </w:r>
      <w:hyperlink r:id="rId8" w:history="1">
        <w:r w:rsidR="00176D85" w:rsidRPr="00176D85">
          <w:rPr>
            <w:rStyle w:val="Hyperlink"/>
            <w:rFonts w:cstheme="minorHAnsi"/>
            <w:sz w:val="22"/>
            <w:szCs w:val="22"/>
          </w:rPr>
          <w:t>sean.whittle@stmarys.ac.uk</w:t>
        </w:r>
      </w:hyperlink>
      <w:r w:rsidR="00176D85">
        <w:rPr>
          <w:rFonts w:cstheme="minorHAnsi"/>
          <w:sz w:val="22"/>
          <w:szCs w:val="22"/>
        </w:rPr>
        <w:t xml:space="preserve"> and </w:t>
      </w:r>
      <w:r w:rsidR="00907C6A" w:rsidRPr="00176D85">
        <w:rPr>
          <w:rFonts w:cstheme="minorHAnsi"/>
          <w:sz w:val="22"/>
          <w:szCs w:val="22"/>
        </w:rPr>
        <w:t xml:space="preserve">Alastair Ross </w:t>
      </w:r>
      <w:hyperlink r:id="rId9" w:history="1">
        <w:r w:rsidR="00176D85" w:rsidRPr="00176D85">
          <w:rPr>
            <w:rStyle w:val="Hyperlink"/>
            <w:rFonts w:cstheme="minorHAnsi"/>
            <w:sz w:val="22"/>
            <w:szCs w:val="22"/>
          </w:rPr>
          <w:t>alastair@penninelearning.com</w:t>
        </w:r>
      </w:hyperlink>
      <w:r w:rsidR="00907C6A" w:rsidRPr="00176D85">
        <w:rPr>
          <w:rFonts w:cstheme="minorHAnsi"/>
          <w:sz w:val="22"/>
          <w:szCs w:val="22"/>
        </w:rPr>
        <w:t xml:space="preserve"> by 15</w:t>
      </w:r>
      <w:r w:rsidR="00907C6A" w:rsidRPr="00176D85">
        <w:rPr>
          <w:rFonts w:cstheme="minorHAnsi"/>
          <w:sz w:val="22"/>
          <w:szCs w:val="22"/>
          <w:vertAlign w:val="superscript"/>
        </w:rPr>
        <w:t>th</w:t>
      </w:r>
      <w:r w:rsidR="00907C6A" w:rsidRPr="00176D85">
        <w:rPr>
          <w:rFonts w:cstheme="minorHAnsi"/>
          <w:sz w:val="22"/>
          <w:szCs w:val="22"/>
        </w:rPr>
        <w:t xml:space="preserve"> March 2024.</w:t>
      </w:r>
      <w:r w:rsidR="00176D85">
        <w:rPr>
          <w:rFonts w:cstheme="minorHAnsi"/>
          <w:sz w:val="22"/>
          <w:szCs w:val="22"/>
        </w:rPr>
        <w:t xml:space="preserve"> </w:t>
      </w:r>
      <w:r w:rsidR="00176D85" w:rsidRPr="00176D85">
        <w:rPr>
          <w:rFonts w:cstheme="minorHAnsi"/>
          <w:sz w:val="22"/>
          <w:szCs w:val="22"/>
        </w:rPr>
        <w:t>Notifications of acceptance will be made by 31</w:t>
      </w:r>
      <w:r w:rsidR="00176D85" w:rsidRPr="00176D85">
        <w:rPr>
          <w:rFonts w:cstheme="minorHAnsi"/>
          <w:sz w:val="22"/>
          <w:szCs w:val="22"/>
          <w:vertAlign w:val="superscript"/>
        </w:rPr>
        <w:t>st</w:t>
      </w:r>
      <w:r w:rsidR="00176D85" w:rsidRPr="00176D85">
        <w:rPr>
          <w:rFonts w:cstheme="minorHAnsi"/>
          <w:sz w:val="22"/>
          <w:szCs w:val="22"/>
        </w:rPr>
        <w:t xml:space="preserve"> March. </w:t>
      </w:r>
    </w:p>
    <w:p w14:paraId="55A1760E" w14:textId="025F3F4C" w:rsidR="00176D85" w:rsidRPr="00176D85" w:rsidRDefault="00176D85" w:rsidP="00176D85">
      <w:pPr>
        <w:textAlignment w:val="baseline"/>
        <w:rPr>
          <w:rFonts w:cstheme="minorHAnsi"/>
          <w:i/>
          <w:iCs/>
          <w:sz w:val="22"/>
          <w:szCs w:val="22"/>
        </w:rPr>
      </w:pPr>
      <w:r w:rsidRPr="00176D85">
        <w:rPr>
          <w:rFonts w:cstheme="minorHAnsi"/>
          <w:i/>
          <w:iCs/>
          <w:sz w:val="22"/>
          <w:szCs w:val="22"/>
        </w:rPr>
        <w:t xml:space="preserve">Papers which want to be considered for publication in the JRE need to be submitted in full by the </w:t>
      </w:r>
      <w:proofErr w:type="gramStart"/>
      <w:r w:rsidRPr="00176D85">
        <w:rPr>
          <w:rFonts w:cstheme="minorHAnsi"/>
          <w:i/>
          <w:iCs/>
          <w:sz w:val="22"/>
          <w:szCs w:val="22"/>
        </w:rPr>
        <w:t>31</w:t>
      </w:r>
      <w:r w:rsidRPr="00176D85">
        <w:rPr>
          <w:rFonts w:cstheme="minorHAnsi"/>
          <w:i/>
          <w:iCs/>
          <w:sz w:val="22"/>
          <w:szCs w:val="22"/>
          <w:vertAlign w:val="superscript"/>
        </w:rPr>
        <w:t>st</w:t>
      </w:r>
      <w:proofErr w:type="gramEnd"/>
      <w:r w:rsidRPr="00176D85">
        <w:rPr>
          <w:rFonts w:cstheme="minorHAnsi"/>
          <w:i/>
          <w:iCs/>
          <w:sz w:val="22"/>
          <w:szCs w:val="22"/>
        </w:rPr>
        <w:t xml:space="preserve"> May.</w:t>
      </w:r>
    </w:p>
    <w:p w14:paraId="472C886C" w14:textId="2E3AD8DE" w:rsidR="00C24A4F" w:rsidRDefault="00C24A4F" w:rsidP="00907C6A">
      <w:pPr>
        <w:textAlignment w:val="baseline"/>
        <w:rPr>
          <w:rFonts w:cstheme="minorHAnsi"/>
          <w:bCs/>
          <w:color w:val="000000"/>
        </w:rPr>
      </w:pPr>
    </w:p>
    <w:p w14:paraId="0B23F6D3" w14:textId="77777777" w:rsidR="00907C6A" w:rsidRDefault="00907C6A" w:rsidP="00C376C6">
      <w:pPr>
        <w:widowControl w:val="0"/>
        <w:autoSpaceDE w:val="0"/>
        <w:autoSpaceDN w:val="0"/>
        <w:adjustRightInd w:val="0"/>
        <w:spacing w:after="240"/>
        <w:rPr>
          <w:rFonts w:cstheme="minorHAnsi"/>
          <w:b/>
          <w:color w:val="000000"/>
          <w:sz w:val="28"/>
          <w:szCs w:val="28"/>
        </w:rPr>
      </w:pPr>
      <w:r w:rsidRPr="00907C6A">
        <w:rPr>
          <w:rFonts w:cstheme="minorHAnsi"/>
          <w:b/>
          <w:color w:val="000000"/>
          <w:sz w:val="28"/>
          <w:szCs w:val="28"/>
        </w:rPr>
        <w:t>Bookings</w:t>
      </w:r>
    </w:p>
    <w:p w14:paraId="2C610229" w14:textId="1BF9AA7A" w:rsidR="00E742AD" w:rsidRPr="00E623E5" w:rsidRDefault="00E623E5" w:rsidP="00F43148">
      <w:pPr>
        <w:widowControl w:val="0"/>
        <w:autoSpaceDE w:val="0"/>
        <w:autoSpaceDN w:val="0"/>
        <w:adjustRightInd w:val="0"/>
        <w:spacing w:after="240"/>
        <w:rPr>
          <w:rFonts w:cstheme="minorHAnsi"/>
          <w:bCs/>
          <w:color w:val="000000"/>
          <w:sz w:val="22"/>
          <w:szCs w:val="22"/>
        </w:rPr>
      </w:pPr>
      <w:r>
        <w:rPr>
          <w:rFonts w:cstheme="minorHAnsi"/>
          <w:bCs/>
          <w:color w:val="000000"/>
          <w:sz w:val="22"/>
          <w:szCs w:val="22"/>
        </w:rPr>
        <w:t xml:space="preserve">To book use this link </w:t>
      </w:r>
      <w:hyperlink r:id="rId10" w:tgtFrame="_blank" w:history="1">
        <w:r w:rsidRPr="00E623E5">
          <w:rPr>
            <w:rStyle w:val="Hyperlink"/>
            <w:rFonts w:cstheme="minorHAnsi"/>
            <w:bCs/>
            <w:sz w:val="22"/>
            <w:szCs w:val="22"/>
          </w:rPr>
          <w:t>RE Futures? AULRE &amp; AREIAC joint annual conference 2024 | Newman University Online Store</w:t>
        </w:r>
      </w:hyperlink>
      <w:r>
        <w:rPr>
          <w:rFonts w:cstheme="minorHAnsi"/>
          <w:bCs/>
          <w:color w:val="000000"/>
          <w:sz w:val="22"/>
          <w:szCs w:val="22"/>
        </w:rPr>
        <w:t xml:space="preserve"> </w:t>
      </w:r>
      <w:r w:rsidR="00907C6A" w:rsidRPr="00176D85">
        <w:rPr>
          <w:rFonts w:cstheme="minorHAnsi"/>
          <w:bCs/>
          <w:color w:val="000000"/>
          <w:sz w:val="22"/>
          <w:szCs w:val="22"/>
        </w:rPr>
        <w:t xml:space="preserve"> F</w:t>
      </w:r>
      <w:r w:rsidR="00E742AD" w:rsidRPr="00176D85">
        <w:rPr>
          <w:rFonts w:cstheme="minorHAnsi"/>
          <w:bCs/>
          <w:color w:val="000000"/>
          <w:sz w:val="22"/>
          <w:szCs w:val="22"/>
        </w:rPr>
        <w:t>ull conference £1</w:t>
      </w:r>
      <w:r w:rsidR="005E4338" w:rsidRPr="00176D85">
        <w:rPr>
          <w:rFonts w:cstheme="minorHAnsi"/>
          <w:bCs/>
          <w:color w:val="000000"/>
          <w:sz w:val="22"/>
          <w:szCs w:val="22"/>
        </w:rPr>
        <w:t>7</w:t>
      </w:r>
      <w:r w:rsidR="00E742AD" w:rsidRPr="00176D85">
        <w:rPr>
          <w:rFonts w:cstheme="minorHAnsi"/>
          <w:bCs/>
          <w:color w:val="000000"/>
          <w:sz w:val="22"/>
          <w:szCs w:val="22"/>
        </w:rPr>
        <w:t>5 (£</w:t>
      </w:r>
      <w:r w:rsidR="005E4338" w:rsidRPr="00176D85">
        <w:rPr>
          <w:rFonts w:cstheme="minorHAnsi"/>
          <w:bCs/>
          <w:color w:val="000000"/>
          <w:sz w:val="22"/>
          <w:szCs w:val="22"/>
        </w:rPr>
        <w:t>9</w:t>
      </w:r>
      <w:r w:rsidR="00F43148" w:rsidRPr="00176D85">
        <w:rPr>
          <w:rFonts w:cstheme="minorHAnsi"/>
          <w:bCs/>
          <w:color w:val="000000"/>
          <w:sz w:val="22"/>
          <w:szCs w:val="22"/>
        </w:rPr>
        <w:t xml:space="preserve">5 </w:t>
      </w:r>
      <w:r w:rsidR="00E742AD" w:rsidRPr="00176D85">
        <w:rPr>
          <w:rFonts w:cstheme="minorHAnsi"/>
          <w:bCs/>
          <w:color w:val="000000"/>
          <w:sz w:val="22"/>
          <w:szCs w:val="22"/>
        </w:rPr>
        <w:t>day rate</w:t>
      </w:r>
      <w:r w:rsidR="00F43148" w:rsidRPr="00176D85">
        <w:rPr>
          <w:rFonts w:cstheme="minorHAnsi"/>
          <w:bCs/>
          <w:color w:val="000000"/>
          <w:sz w:val="22"/>
          <w:szCs w:val="22"/>
        </w:rPr>
        <w:t xml:space="preserve">). </w:t>
      </w:r>
      <w:r w:rsidR="00907C6A" w:rsidRPr="00176D85">
        <w:rPr>
          <w:rFonts w:cstheme="minorHAnsi"/>
          <w:bCs/>
          <w:color w:val="000000"/>
          <w:sz w:val="22"/>
          <w:szCs w:val="22"/>
        </w:rPr>
        <w:t>This includes</w:t>
      </w:r>
      <w:r w:rsidR="0058743D">
        <w:rPr>
          <w:rFonts w:cstheme="minorHAnsi"/>
          <w:bCs/>
          <w:color w:val="000000"/>
          <w:sz w:val="22"/>
          <w:szCs w:val="22"/>
        </w:rPr>
        <w:t xml:space="preserve"> lunch and refreshments on both days. We plan to organise an informal conference meal on Thursday evening, included in the cost.</w:t>
      </w:r>
    </w:p>
    <w:p w14:paraId="493F4C3E" w14:textId="2C2567EC" w:rsidR="00F43148" w:rsidRPr="00176D85" w:rsidRDefault="00907C6A" w:rsidP="00F43148">
      <w:pPr>
        <w:widowControl w:val="0"/>
        <w:autoSpaceDE w:val="0"/>
        <w:autoSpaceDN w:val="0"/>
        <w:adjustRightInd w:val="0"/>
        <w:spacing w:after="240"/>
        <w:rPr>
          <w:rFonts w:cstheme="minorHAnsi"/>
          <w:bCs/>
          <w:color w:val="000000"/>
          <w:sz w:val="22"/>
          <w:szCs w:val="22"/>
        </w:rPr>
      </w:pPr>
      <w:r w:rsidRPr="00176D85">
        <w:rPr>
          <w:rFonts w:cstheme="minorHAnsi"/>
          <w:bCs/>
          <w:color w:val="000000"/>
          <w:sz w:val="22"/>
          <w:szCs w:val="22"/>
        </w:rPr>
        <w:t xml:space="preserve">Delegates need to arrange their own accommodation. </w:t>
      </w:r>
      <w:r w:rsidR="00F43148" w:rsidRPr="00176D85">
        <w:rPr>
          <w:rFonts w:cstheme="minorHAnsi"/>
          <w:bCs/>
          <w:color w:val="000000"/>
          <w:sz w:val="22"/>
          <w:szCs w:val="22"/>
        </w:rPr>
        <w:t xml:space="preserve">Details of affordable overnight accommodation are available on request from </w:t>
      </w:r>
      <w:hyperlink r:id="rId11" w:history="1">
        <w:r w:rsidRPr="00176D85">
          <w:rPr>
            <w:rStyle w:val="Hyperlink"/>
            <w:rFonts w:cstheme="minorHAnsi"/>
            <w:bCs/>
            <w:sz w:val="22"/>
            <w:szCs w:val="22"/>
          </w:rPr>
          <w:t>fed@newman.ac.uk</w:t>
        </w:r>
      </w:hyperlink>
      <w:r w:rsidR="00F43148" w:rsidRPr="00176D85">
        <w:rPr>
          <w:rFonts w:cstheme="minorHAnsi"/>
          <w:bCs/>
          <w:color w:val="000000"/>
          <w:sz w:val="22"/>
          <w:szCs w:val="22"/>
        </w:rPr>
        <w:t>.</w:t>
      </w:r>
    </w:p>
    <w:p w14:paraId="600295CB" w14:textId="593AC012" w:rsidR="00907C6A" w:rsidRDefault="00907C6A" w:rsidP="00F43148">
      <w:pPr>
        <w:widowControl w:val="0"/>
        <w:autoSpaceDE w:val="0"/>
        <w:autoSpaceDN w:val="0"/>
        <w:adjustRightInd w:val="0"/>
        <w:spacing w:after="240"/>
        <w:rPr>
          <w:rFonts w:cstheme="minorHAnsi"/>
          <w:bCs/>
          <w:color w:val="000000"/>
          <w:sz w:val="22"/>
          <w:szCs w:val="22"/>
        </w:rPr>
      </w:pPr>
      <w:r w:rsidRPr="00176D85">
        <w:rPr>
          <w:rFonts w:cstheme="minorHAnsi"/>
          <w:bCs/>
          <w:color w:val="000000"/>
          <w:sz w:val="22"/>
          <w:szCs w:val="22"/>
        </w:rPr>
        <w:t>For further information please contact</w:t>
      </w:r>
      <w:r w:rsidR="00176D85">
        <w:rPr>
          <w:rFonts w:cstheme="minorHAnsi"/>
          <w:bCs/>
          <w:color w:val="000000"/>
          <w:sz w:val="22"/>
          <w:szCs w:val="22"/>
        </w:rPr>
        <w:t xml:space="preserve"> conference organisers, </w:t>
      </w:r>
      <w:r w:rsidR="00176D85" w:rsidRPr="00176D85">
        <w:rPr>
          <w:rFonts w:ascii="Calibri" w:eastAsia="Times New Roman" w:hAnsi="Calibri" w:cs="Times New Roman"/>
          <w:color w:val="000000"/>
          <w:sz w:val="22"/>
          <w:szCs w:val="22"/>
          <w:lang w:eastAsia="en-GB"/>
        </w:rPr>
        <w:t xml:space="preserve">Sean </w:t>
      </w:r>
      <w:proofErr w:type="gramStart"/>
      <w:r w:rsidR="00176D85" w:rsidRPr="00176D85">
        <w:rPr>
          <w:rFonts w:ascii="Calibri" w:eastAsia="Times New Roman" w:hAnsi="Calibri" w:cs="Times New Roman"/>
          <w:color w:val="000000"/>
          <w:sz w:val="22"/>
          <w:szCs w:val="22"/>
          <w:lang w:eastAsia="en-GB"/>
        </w:rPr>
        <w:t>Whittle</w:t>
      </w:r>
      <w:proofErr w:type="gramEnd"/>
      <w:r w:rsidR="00176D85" w:rsidRPr="00176D85">
        <w:rPr>
          <w:rFonts w:ascii="Calibri" w:eastAsia="Times New Roman" w:hAnsi="Calibri" w:cs="Times New Roman"/>
          <w:color w:val="000000"/>
          <w:sz w:val="22"/>
          <w:szCs w:val="22"/>
          <w:lang w:eastAsia="en-GB"/>
        </w:rPr>
        <w:t xml:space="preserve"> </w:t>
      </w:r>
      <w:r w:rsidR="00176D85">
        <w:rPr>
          <w:rFonts w:cstheme="minorHAnsi"/>
          <w:sz w:val="22"/>
          <w:szCs w:val="22"/>
        </w:rPr>
        <w:t xml:space="preserve">and </w:t>
      </w:r>
      <w:r w:rsidR="00176D85" w:rsidRPr="00176D85">
        <w:rPr>
          <w:rFonts w:cstheme="minorHAnsi"/>
          <w:sz w:val="22"/>
          <w:szCs w:val="22"/>
        </w:rPr>
        <w:t>Alastair Ross</w:t>
      </w:r>
      <w:r w:rsidR="00176D85">
        <w:rPr>
          <w:rFonts w:cstheme="minorHAnsi"/>
          <w:sz w:val="22"/>
          <w:szCs w:val="22"/>
        </w:rPr>
        <w:t>.</w:t>
      </w:r>
      <w:r w:rsidR="00176D85" w:rsidRPr="00176D85">
        <w:rPr>
          <w:rFonts w:cstheme="minorHAnsi"/>
          <w:sz w:val="22"/>
          <w:szCs w:val="22"/>
        </w:rPr>
        <w:t xml:space="preserve"> </w:t>
      </w:r>
    </w:p>
    <w:p w14:paraId="15A6E231" w14:textId="6BB164C6" w:rsidR="00176D85" w:rsidRDefault="00176D85" w:rsidP="00F43148">
      <w:pPr>
        <w:widowControl w:val="0"/>
        <w:autoSpaceDE w:val="0"/>
        <w:autoSpaceDN w:val="0"/>
        <w:adjustRightInd w:val="0"/>
        <w:spacing w:after="240"/>
        <w:rPr>
          <w:rFonts w:cstheme="minorHAnsi"/>
          <w:bCs/>
          <w:color w:val="000000"/>
          <w:sz w:val="22"/>
          <w:szCs w:val="22"/>
        </w:rPr>
      </w:pPr>
    </w:p>
    <w:p w14:paraId="3E785FBE" w14:textId="0F73F5DF" w:rsidR="00176D85" w:rsidRPr="00176D85" w:rsidRDefault="00176D85" w:rsidP="00F43148">
      <w:pPr>
        <w:widowControl w:val="0"/>
        <w:autoSpaceDE w:val="0"/>
        <w:autoSpaceDN w:val="0"/>
        <w:adjustRightInd w:val="0"/>
        <w:spacing w:after="240"/>
        <w:rPr>
          <w:rFonts w:cstheme="minorHAnsi"/>
          <w:bCs/>
          <w:color w:val="000000"/>
          <w:sz w:val="22"/>
          <w:szCs w:val="22"/>
        </w:rPr>
      </w:pPr>
      <w:r w:rsidRPr="00C376C6">
        <w:rPr>
          <w:rFonts w:cstheme="minorHAnsi"/>
          <w:noProof/>
          <w:lang w:eastAsia="en-GB"/>
        </w:rPr>
        <w:drawing>
          <wp:anchor distT="0" distB="0" distL="114300" distR="114300" simplePos="0" relativeHeight="251669504" behindDoc="0" locked="0" layoutInCell="1" allowOverlap="1" wp14:anchorId="6392B887" wp14:editId="6EAC1BE3">
            <wp:simplePos x="0" y="0"/>
            <wp:positionH relativeFrom="margin">
              <wp:align>center</wp:align>
            </wp:positionH>
            <wp:positionV relativeFrom="margin">
              <wp:posOffset>8841740</wp:posOffset>
            </wp:positionV>
            <wp:extent cx="2100580" cy="716280"/>
            <wp:effectExtent l="0" t="0" r="0" b="7620"/>
            <wp:wrapSquare wrapText="bothSides"/>
            <wp:docPr id="3" name="Picture 3" descr="https://sharepoint.newman.ac.uk/supp/marketing/Staff%20photos/Newman%20University%20Logo%20Crest%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point.newman.ac.uk/supp/marketing/Staff%20photos/Newman%20University%20Logo%20Crest%20Lef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05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76D85" w:rsidRPr="00176D85" w:rsidSect="0091254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77CE" w14:textId="77777777" w:rsidR="0091254A" w:rsidRDefault="0091254A" w:rsidP="00051A78">
      <w:r>
        <w:separator/>
      </w:r>
    </w:p>
  </w:endnote>
  <w:endnote w:type="continuationSeparator" w:id="0">
    <w:p w14:paraId="2E477EBD" w14:textId="77777777" w:rsidR="0091254A" w:rsidRDefault="0091254A" w:rsidP="0005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5895" w14:textId="77777777" w:rsidR="0091254A" w:rsidRDefault="0091254A" w:rsidP="00051A78">
      <w:r>
        <w:separator/>
      </w:r>
    </w:p>
  </w:footnote>
  <w:footnote w:type="continuationSeparator" w:id="0">
    <w:p w14:paraId="242A5805" w14:textId="77777777" w:rsidR="0091254A" w:rsidRDefault="0091254A" w:rsidP="00051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C6"/>
    <w:rsid w:val="00051A78"/>
    <w:rsid w:val="00062A93"/>
    <w:rsid w:val="001135FB"/>
    <w:rsid w:val="00120174"/>
    <w:rsid w:val="00122852"/>
    <w:rsid w:val="00176D85"/>
    <w:rsid w:val="002A497F"/>
    <w:rsid w:val="003530AC"/>
    <w:rsid w:val="00384A07"/>
    <w:rsid w:val="00430C4A"/>
    <w:rsid w:val="004B107C"/>
    <w:rsid w:val="00544BDD"/>
    <w:rsid w:val="00553220"/>
    <w:rsid w:val="0058743D"/>
    <w:rsid w:val="005C56E9"/>
    <w:rsid w:val="005E4338"/>
    <w:rsid w:val="005E5980"/>
    <w:rsid w:val="00615E6F"/>
    <w:rsid w:val="006502BC"/>
    <w:rsid w:val="00680E2D"/>
    <w:rsid w:val="006A7420"/>
    <w:rsid w:val="006C4835"/>
    <w:rsid w:val="006E5C8F"/>
    <w:rsid w:val="0082754C"/>
    <w:rsid w:val="0087063D"/>
    <w:rsid w:val="00907C6A"/>
    <w:rsid w:val="0091254A"/>
    <w:rsid w:val="009617F1"/>
    <w:rsid w:val="009839FE"/>
    <w:rsid w:val="009A2E91"/>
    <w:rsid w:val="009F1F96"/>
    <w:rsid w:val="00A72C3C"/>
    <w:rsid w:val="00A76667"/>
    <w:rsid w:val="00A94178"/>
    <w:rsid w:val="00B66C07"/>
    <w:rsid w:val="00C03FEA"/>
    <w:rsid w:val="00C24853"/>
    <w:rsid w:val="00C24A4F"/>
    <w:rsid w:val="00C376C6"/>
    <w:rsid w:val="00C50C2E"/>
    <w:rsid w:val="00C95DC8"/>
    <w:rsid w:val="00D5702F"/>
    <w:rsid w:val="00E309AA"/>
    <w:rsid w:val="00E623E5"/>
    <w:rsid w:val="00E742AD"/>
    <w:rsid w:val="00E85C27"/>
    <w:rsid w:val="00E85CB5"/>
    <w:rsid w:val="00F43148"/>
    <w:rsid w:val="00F55349"/>
    <w:rsid w:val="00F80287"/>
    <w:rsid w:val="00FE561D"/>
    <w:rsid w:val="00FF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1D05"/>
  <w15:docId w15:val="{F91D210C-119A-432E-8B36-02412ABD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6C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76C6"/>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C376C6"/>
    <w:rPr>
      <w:color w:val="0000FF" w:themeColor="hyperlink"/>
      <w:u w:val="single"/>
    </w:rPr>
  </w:style>
  <w:style w:type="paragraph" w:styleId="BalloonText">
    <w:name w:val="Balloon Text"/>
    <w:basedOn w:val="Normal"/>
    <w:link w:val="BalloonTextChar"/>
    <w:uiPriority w:val="99"/>
    <w:semiHidden/>
    <w:unhideWhenUsed/>
    <w:rsid w:val="00C376C6"/>
    <w:rPr>
      <w:rFonts w:ascii="Tahoma" w:hAnsi="Tahoma" w:cs="Tahoma"/>
      <w:sz w:val="16"/>
      <w:szCs w:val="16"/>
    </w:rPr>
  </w:style>
  <w:style w:type="character" w:customStyle="1" w:styleId="BalloonTextChar">
    <w:name w:val="Balloon Text Char"/>
    <w:basedOn w:val="DefaultParagraphFont"/>
    <w:link w:val="BalloonText"/>
    <w:uiPriority w:val="99"/>
    <w:semiHidden/>
    <w:rsid w:val="00C376C6"/>
    <w:rPr>
      <w:rFonts w:ascii="Tahoma" w:hAnsi="Tahoma" w:cs="Tahoma"/>
      <w:sz w:val="16"/>
      <w:szCs w:val="16"/>
    </w:rPr>
  </w:style>
  <w:style w:type="paragraph" w:styleId="Header">
    <w:name w:val="header"/>
    <w:basedOn w:val="Normal"/>
    <w:link w:val="HeaderChar"/>
    <w:uiPriority w:val="99"/>
    <w:unhideWhenUsed/>
    <w:rsid w:val="00051A78"/>
    <w:pPr>
      <w:tabs>
        <w:tab w:val="center" w:pos="4513"/>
        <w:tab w:val="right" w:pos="9026"/>
      </w:tabs>
    </w:pPr>
  </w:style>
  <w:style w:type="character" w:customStyle="1" w:styleId="HeaderChar">
    <w:name w:val="Header Char"/>
    <w:basedOn w:val="DefaultParagraphFont"/>
    <w:link w:val="Header"/>
    <w:uiPriority w:val="99"/>
    <w:rsid w:val="00051A78"/>
    <w:rPr>
      <w:sz w:val="24"/>
      <w:szCs w:val="24"/>
    </w:rPr>
  </w:style>
  <w:style w:type="paragraph" w:styleId="Footer">
    <w:name w:val="footer"/>
    <w:basedOn w:val="Normal"/>
    <w:link w:val="FooterChar"/>
    <w:uiPriority w:val="99"/>
    <w:unhideWhenUsed/>
    <w:rsid w:val="00051A78"/>
    <w:pPr>
      <w:tabs>
        <w:tab w:val="center" w:pos="4513"/>
        <w:tab w:val="right" w:pos="9026"/>
      </w:tabs>
    </w:pPr>
  </w:style>
  <w:style w:type="character" w:customStyle="1" w:styleId="FooterChar">
    <w:name w:val="Footer Char"/>
    <w:basedOn w:val="DefaultParagraphFont"/>
    <w:link w:val="Footer"/>
    <w:uiPriority w:val="99"/>
    <w:rsid w:val="00051A78"/>
    <w:rPr>
      <w:sz w:val="24"/>
      <w:szCs w:val="24"/>
    </w:rPr>
  </w:style>
  <w:style w:type="character" w:styleId="CommentReference">
    <w:name w:val="annotation reference"/>
    <w:basedOn w:val="DefaultParagraphFont"/>
    <w:uiPriority w:val="99"/>
    <w:semiHidden/>
    <w:unhideWhenUsed/>
    <w:rsid w:val="005E5980"/>
    <w:rPr>
      <w:sz w:val="16"/>
      <w:szCs w:val="16"/>
    </w:rPr>
  </w:style>
  <w:style w:type="paragraph" w:styleId="CommentText">
    <w:name w:val="annotation text"/>
    <w:basedOn w:val="Normal"/>
    <w:link w:val="CommentTextChar"/>
    <w:uiPriority w:val="99"/>
    <w:semiHidden/>
    <w:unhideWhenUsed/>
    <w:rsid w:val="005E5980"/>
    <w:rPr>
      <w:sz w:val="20"/>
      <w:szCs w:val="20"/>
    </w:rPr>
  </w:style>
  <w:style w:type="character" w:customStyle="1" w:styleId="CommentTextChar">
    <w:name w:val="Comment Text Char"/>
    <w:basedOn w:val="DefaultParagraphFont"/>
    <w:link w:val="CommentText"/>
    <w:uiPriority w:val="99"/>
    <w:semiHidden/>
    <w:rsid w:val="005E5980"/>
    <w:rPr>
      <w:sz w:val="20"/>
      <w:szCs w:val="20"/>
    </w:rPr>
  </w:style>
  <w:style w:type="paragraph" w:styleId="CommentSubject">
    <w:name w:val="annotation subject"/>
    <w:basedOn w:val="CommentText"/>
    <w:next w:val="CommentText"/>
    <w:link w:val="CommentSubjectChar"/>
    <w:uiPriority w:val="99"/>
    <w:semiHidden/>
    <w:unhideWhenUsed/>
    <w:rsid w:val="005E5980"/>
    <w:rPr>
      <w:b/>
      <w:bCs/>
    </w:rPr>
  </w:style>
  <w:style w:type="character" w:customStyle="1" w:styleId="CommentSubjectChar">
    <w:name w:val="Comment Subject Char"/>
    <w:basedOn w:val="CommentTextChar"/>
    <w:link w:val="CommentSubject"/>
    <w:uiPriority w:val="99"/>
    <w:semiHidden/>
    <w:rsid w:val="005E5980"/>
    <w:rPr>
      <w:b/>
      <w:bCs/>
      <w:sz w:val="20"/>
      <w:szCs w:val="20"/>
    </w:rPr>
  </w:style>
  <w:style w:type="character" w:styleId="FollowedHyperlink">
    <w:name w:val="FollowedHyperlink"/>
    <w:basedOn w:val="DefaultParagraphFont"/>
    <w:uiPriority w:val="99"/>
    <w:semiHidden/>
    <w:unhideWhenUsed/>
    <w:rsid w:val="00384A07"/>
    <w:rPr>
      <w:color w:val="800080" w:themeColor="followedHyperlink"/>
      <w:u w:val="single"/>
    </w:rPr>
  </w:style>
  <w:style w:type="character" w:styleId="UnresolvedMention">
    <w:name w:val="Unresolved Mention"/>
    <w:basedOn w:val="DefaultParagraphFont"/>
    <w:uiPriority w:val="99"/>
    <w:rsid w:val="005E4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7749">
      <w:bodyDiv w:val="1"/>
      <w:marLeft w:val="0"/>
      <w:marRight w:val="0"/>
      <w:marTop w:val="0"/>
      <w:marBottom w:val="0"/>
      <w:divBdr>
        <w:top w:val="none" w:sz="0" w:space="0" w:color="auto"/>
        <w:left w:val="none" w:sz="0" w:space="0" w:color="auto"/>
        <w:bottom w:val="none" w:sz="0" w:space="0" w:color="auto"/>
        <w:right w:val="none" w:sz="0" w:space="0" w:color="auto"/>
      </w:divBdr>
    </w:div>
    <w:div w:id="1345782892">
      <w:bodyDiv w:val="1"/>
      <w:marLeft w:val="0"/>
      <w:marRight w:val="0"/>
      <w:marTop w:val="0"/>
      <w:marBottom w:val="0"/>
      <w:divBdr>
        <w:top w:val="none" w:sz="0" w:space="0" w:color="auto"/>
        <w:left w:val="none" w:sz="0" w:space="0" w:color="auto"/>
        <w:bottom w:val="none" w:sz="0" w:space="0" w:color="auto"/>
        <w:right w:val="none" w:sz="0" w:space="0" w:color="auto"/>
      </w:divBdr>
      <w:divsChild>
        <w:div w:id="173150866">
          <w:marLeft w:val="0"/>
          <w:marRight w:val="0"/>
          <w:marTop w:val="0"/>
          <w:marBottom w:val="0"/>
          <w:divBdr>
            <w:top w:val="none" w:sz="0" w:space="0" w:color="auto"/>
            <w:left w:val="none" w:sz="0" w:space="0" w:color="auto"/>
            <w:bottom w:val="none" w:sz="0" w:space="0" w:color="auto"/>
            <w:right w:val="none" w:sz="0" w:space="0" w:color="auto"/>
          </w:divBdr>
        </w:div>
        <w:div w:id="1745832647">
          <w:marLeft w:val="0"/>
          <w:marRight w:val="0"/>
          <w:marTop w:val="0"/>
          <w:marBottom w:val="0"/>
          <w:divBdr>
            <w:top w:val="none" w:sz="0" w:space="0" w:color="auto"/>
            <w:left w:val="none" w:sz="0" w:space="0" w:color="auto"/>
            <w:bottom w:val="none" w:sz="0" w:space="0" w:color="auto"/>
            <w:right w:val="none" w:sz="0" w:space="0" w:color="auto"/>
          </w:divBdr>
        </w:div>
        <w:div w:id="141328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whittle@stmarys.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gif"/><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fed@newman.ac.uk" TargetMode="External"/><Relationship Id="rId5" Type="http://schemas.openxmlformats.org/officeDocument/2006/relationships/endnotes" Target="endnotes.xml"/><Relationship Id="rId10" Type="http://schemas.openxmlformats.org/officeDocument/2006/relationships/hyperlink" Target="https://url6.mailanyone.net/scanner?m=1rckTP-000Bvp-3u&amp;d=4%7Cmail%2F90%2F1708513200%2F1rckTP-000Bvp-3u%7Cin6f%7C57e1b682%7C11051344%7C13540177%7C65D5D9D7217BC99E6153BCAEA1AE69B1&amp;o=%2Fphts%3A%2Fetswetoanemr.%2Fcn.rukpa.acoda-ctutoulof%2Fcnge-nereessecaamids-nnror-wsshpoken%2Fccernofuresu-ft%2Fer-re-ulesajiaric-oeaaant-nul-nnfcoerecne4202-&amp;s=P0SF18XKGJtU5nwIS94QYHnGuUU" TargetMode="External"/><Relationship Id="rId4" Type="http://schemas.openxmlformats.org/officeDocument/2006/relationships/footnotes" Target="footnotes.xml"/><Relationship Id="rId9" Type="http://schemas.openxmlformats.org/officeDocument/2006/relationships/hyperlink" Target="mailto:alastair@penninelear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Cherilyn Ward</dc:creator>
  <cp:lastModifiedBy>Alastair Ross</cp:lastModifiedBy>
  <cp:revision>6</cp:revision>
  <dcterms:created xsi:type="dcterms:W3CDTF">2024-01-25T15:01:00Z</dcterms:created>
  <dcterms:modified xsi:type="dcterms:W3CDTF">2024-02-21T14:43:00Z</dcterms:modified>
</cp:coreProperties>
</file>